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52" w:rsidRPr="009C7EF9" w:rsidRDefault="00807BB0" w:rsidP="007171F5">
      <w:pPr>
        <w:pStyle w:val="Intestazione"/>
        <w:spacing w:line="160" w:lineRule="atLeast"/>
        <w:rPr>
          <w:b/>
          <w:sz w:val="4"/>
          <w:szCs w:val="4"/>
        </w:rPr>
      </w:pPr>
      <w:r>
        <w:rPr>
          <w:b/>
          <w:sz w:val="4"/>
          <w:szCs w:val="4"/>
        </w:rPr>
        <w:t>0</w:t>
      </w:r>
    </w:p>
    <w:p w:rsidR="00731700" w:rsidRDefault="00C22271" w:rsidP="00A0221B">
      <w:pPr>
        <w:pStyle w:val="Intestazione"/>
        <w:spacing w:line="160" w:lineRule="atLeast"/>
        <w:jc w:val="center"/>
        <w:rPr>
          <w:b/>
          <w:sz w:val="24"/>
        </w:rPr>
      </w:pPr>
      <w:r>
        <w:rPr>
          <w:b/>
          <w:sz w:val="24"/>
        </w:rPr>
        <w:t>Calendario lezioni</w:t>
      </w:r>
      <w:r w:rsidR="00731700">
        <w:rPr>
          <w:b/>
          <w:sz w:val="24"/>
        </w:rPr>
        <w:t xml:space="preserve"> 1° livello 20</w:t>
      </w:r>
      <w:r w:rsidR="00E201A1">
        <w:rPr>
          <w:b/>
          <w:sz w:val="24"/>
        </w:rPr>
        <w:t>20</w:t>
      </w:r>
      <w:r w:rsidR="007B676D">
        <w:rPr>
          <w:b/>
          <w:sz w:val="24"/>
        </w:rPr>
        <w:t xml:space="preserve"> Via Fratelli Verri 20/A Reggio nell’Emilia</w:t>
      </w:r>
    </w:p>
    <w:p w:rsidR="00242F2E" w:rsidRPr="002E6508" w:rsidRDefault="00447921" w:rsidP="00242F2E">
      <w:pPr>
        <w:pStyle w:val="Intestazione"/>
        <w:spacing w:line="160" w:lineRule="atLeast"/>
        <w:jc w:val="center"/>
        <w:rPr>
          <w:b/>
          <w:sz w:val="24"/>
        </w:rPr>
      </w:pPr>
      <w:r w:rsidRPr="002E6508">
        <w:rPr>
          <w:b/>
          <w:sz w:val="24"/>
        </w:rPr>
        <w:t>Tardo pomeriggio 18</w:t>
      </w:r>
      <w:r w:rsidR="00034126">
        <w:rPr>
          <w:b/>
          <w:sz w:val="24"/>
        </w:rPr>
        <w:t>:</w:t>
      </w:r>
      <w:r w:rsidRPr="002E6508">
        <w:rPr>
          <w:b/>
          <w:sz w:val="24"/>
        </w:rPr>
        <w:t>30</w:t>
      </w:r>
      <w:r w:rsidR="00034126">
        <w:rPr>
          <w:b/>
          <w:sz w:val="24"/>
        </w:rPr>
        <w:t>/</w:t>
      </w:r>
      <w:r w:rsidRPr="002E6508">
        <w:rPr>
          <w:b/>
          <w:sz w:val="24"/>
        </w:rPr>
        <w:t>20:</w:t>
      </w:r>
      <w:r w:rsidR="00034126">
        <w:rPr>
          <w:b/>
          <w:sz w:val="24"/>
        </w:rPr>
        <w:t>4</w:t>
      </w:r>
      <w:r w:rsidRPr="002E6508">
        <w:rPr>
          <w:b/>
          <w:sz w:val="24"/>
        </w:rPr>
        <w:t>5 - Sera: 2</w:t>
      </w:r>
      <w:r w:rsidR="0031224D">
        <w:rPr>
          <w:b/>
          <w:sz w:val="24"/>
        </w:rPr>
        <w:t>1</w:t>
      </w:r>
      <w:r w:rsidRPr="002E6508">
        <w:rPr>
          <w:b/>
          <w:sz w:val="24"/>
        </w:rPr>
        <w:t>:</w:t>
      </w:r>
      <w:r w:rsidR="0031224D">
        <w:rPr>
          <w:b/>
          <w:sz w:val="24"/>
        </w:rPr>
        <w:t>1</w:t>
      </w:r>
      <w:r w:rsidRPr="002E6508">
        <w:rPr>
          <w:b/>
          <w:sz w:val="24"/>
        </w:rPr>
        <w:t>5</w:t>
      </w:r>
      <w:r w:rsidR="00034126">
        <w:rPr>
          <w:b/>
          <w:sz w:val="24"/>
        </w:rPr>
        <w:t>/</w:t>
      </w:r>
      <w:r w:rsidRPr="002E6508">
        <w:rPr>
          <w:b/>
          <w:sz w:val="24"/>
        </w:rPr>
        <w:t>23:</w:t>
      </w:r>
      <w:r w:rsidR="00242F2E" w:rsidRPr="002E6508">
        <w:rPr>
          <w:b/>
          <w:sz w:val="24"/>
        </w:rPr>
        <w:t>30</w:t>
      </w:r>
    </w:p>
    <w:tbl>
      <w:tblPr>
        <w:tblpPr w:leftFromText="142" w:rightFromText="142" w:vertAnchor="page" w:horzAnchor="margin" w:tblpY="2059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"/>
        <w:gridCol w:w="720"/>
        <w:gridCol w:w="1440"/>
        <w:gridCol w:w="4320"/>
        <w:gridCol w:w="3955"/>
      </w:tblGrid>
      <w:tr w:rsidR="00EF267B" w:rsidRPr="002A5154">
        <w:trPr>
          <w:trHeight w:val="35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B" w:rsidRPr="002A5154" w:rsidRDefault="00EF267B" w:rsidP="00C5527E">
            <w:pPr>
              <w:pStyle w:val="Intestazione"/>
              <w:widowControl w:val="0"/>
              <w:tabs>
                <w:tab w:val="left" w:pos="708"/>
              </w:tabs>
              <w:ind w:left="-4"/>
              <w:jc w:val="center"/>
              <w:rPr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B" w:rsidRPr="002A5154" w:rsidRDefault="00EF267B" w:rsidP="00C5527E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B" w:rsidRPr="002A5154" w:rsidRDefault="00EF267B" w:rsidP="00C5527E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Argomento lezione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B" w:rsidRPr="002A5154" w:rsidRDefault="00EF267B" w:rsidP="00C5527E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Prova pratica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</w:t>
            </w:r>
            <w:r w:rsidR="00A0221B">
              <w:rPr>
                <w:sz w:val="16"/>
                <w:szCs w:val="16"/>
              </w:rPr>
              <w:t>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Martedì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La figura del sommelier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Presentazione dell’Associazione Italiana Sommelier</w:t>
            </w:r>
            <w:r>
              <w:rPr>
                <w:sz w:val="16"/>
                <w:szCs w:val="16"/>
              </w:rPr>
              <w:t xml:space="preserve"> e del Corso</w:t>
            </w:r>
            <w:r w:rsidRPr="00EF267B">
              <w:rPr>
                <w:sz w:val="16"/>
                <w:szCs w:val="16"/>
              </w:rPr>
              <w:t xml:space="preserve">. La figura del sommelier nella moderna ristorazione. Il </w:t>
            </w:r>
            <w:proofErr w:type="spellStart"/>
            <w:r w:rsidRPr="00EF267B">
              <w:rPr>
                <w:sz w:val="16"/>
                <w:szCs w:val="16"/>
              </w:rPr>
              <w:t>tastevin</w:t>
            </w:r>
            <w:proofErr w:type="spellEnd"/>
            <w:r w:rsidRPr="00EF267B">
              <w:rPr>
                <w:sz w:val="16"/>
                <w:szCs w:val="16"/>
              </w:rPr>
              <w:t>, il bicchiere da degustazione e gli altri attrezzi del sommelier. Dimostrazioni pratiche di servizio. Introduzione alla degustazione.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6035AD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Presentazione di tre vini, tra cui uno Spumante Metodo Classico.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</w:t>
            </w:r>
            <w:r w:rsidR="00A0221B">
              <w:rPr>
                <w:sz w:val="16"/>
                <w:szCs w:val="16"/>
              </w:rPr>
              <w:t>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Viticoltura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Viticoltura e qualità del vino. La vite: cenni sull’evoluzione e sulla diffusione nel mondo</w:t>
            </w:r>
            <w:r>
              <w:rPr>
                <w:sz w:val="16"/>
                <w:szCs w:val="16"/>
              </w:rPr>
              <w:t>;</w:t>
            </w: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EF267B">
              <w:rPr>
                <w:sz w:val="16"/>
                <w:szCs w:val="16"/>
              </w:rPr>
              <w:t>iclo biologico</w:t>
            </w:r>
            <w:r>
              <w:rPr>
                <w:sz w:val="16"/>
                <w:szCs w:val="16"/>
              </w:rPr>
              <w:t>.</w:t>
            </w: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s</w:t>
            </w:r>
            <w:r w:rsidRPr="00EF267B">
              <w:rPr>
                <w:sz w:val="16"/>
                <w:szCs w:val="16"/>
              </w:rPr>
              <w:t xml:space="preserve">istemi di allevamento, la potatura e </w:t>
            </w:r>
            <w:smartTag w:uri="urn:schemas-microsoft-com:office:smarttags" w:element="PersonName">
              <w:smartTagPr>
                <w:attr w:name="ProductID" w:val="la vendemmia. L"/>
              </w:smartTagPr>
              <w:r w:rsidRPr="00EF267B">
                <w:rPr>
                  <w:sz w:val="16"/>
                  <w:szCs w:val="16"/>
                </w:rPr>
                <w:t>la vendemmia. L</w:t>
              </w:r>
            </w:smartTag>
            <w:r w:rsidRPr="00EF267B">
              <w:rPr>
                <w:sz w:val="16"/>
                <w:szCs w:val="16"/>
              </w:rPr>
              <w:t xml:space="preserve">’ambiente </w:t>
            </w:r>
            <w:proofErr w:type="spellStart"/>
            <w:r w:rsidRPr="00EF267B">
              <w:rPr>
                <w:sz w:val="16"/>
                <w:szCs w:val="16"/>
              </w:rPr>
              <w:t>pedoclimatico</w:t>
            </w:r>
            <w:proofErr w:type="spellEnd"/>
            <w:r w:rsidRPr="00EF267B">
              <w:rPr>
                <w:sz w:val="16"/>
                <w:szCs w:val="16"/>
              </w:rPr>
              <w:t xml:space="preserve">. I principali vitigni </w:t>
            </w:r>
            <w:proofErr w:type="spellStart"/>
            <w:r w:rsidRPr="00EF267B">
              <w:rPr>
                <w:sz w:val="16"/>
                <w:szCs w:val="16"/>
              </w:rPr>
              <w:t>auctoctoni</w:t>
            </w:r>
            <w:proofErr w:type="spellEnd"/>
            <w:r w:rsidRPr="00EF267B">
              <w:rPr>
                <w:sz w:val="16"/>
                <w:szCs w:val="16"/>
              </w:rPr>
              <w:t xml:space="preserve"> e internazionali.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Presentazione di tre vini significativi della regione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15/09</w:t>
            </w:r>
            <w:r w:rsidR="00A0221B">
              <w:rPr>
                <w:sz w:val="16"/>
                <w:szCs w:val="16"/>
              </w:rPr>
              <w:t>/20</w:t>
            </w:r>
          </w:p>
          <w:p w:rsidR="00A0221B" w:rsidRPr="0048605F" w:rsidRDefault="00F050CD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Enologia: la produzione del vino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 Enologia e qualità del vino. Il grappolo d’uva e il mosto. Trattamenti e correzioni del mosto. Sistemi di vinificazione.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Presentazione di un vino bianco, di un vino rosato e di un vino rosso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</w:t>
            </w:r>
          </w:p>
          <w:p w:rsidR="00A0221B" w:rsidRPr="0048605F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Giovedì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Enologia: i componenti del vino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Enologia e qualità del vino. Maturazione e affinamento del vino. </w:t>
            </w:r>
            <w:r>
              <w:rPr>
                <w:sz w:val="16"/>
                <w:szCs w:val="16"/>
              </w:rPr>
              <w:t>Pratiche di cantina, s</w:t>
            </w:r>
            <w:r w:rsidRPr="00EF267B">
              <w:rPr>
                <w:sz w:val="16"/>
                <w:szCs w:val="16"/>
              </w:rPr>
              <w:t>tabilizzazione e correzioni del vino</w:t>
            </w:r>
            <w:r>
              <w:rPr>
                <w:sz w:val="16"/>
                <w:szCs w:val="16"/>
              </w:rPr>
              <w:t>.</w:t>
            </w: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Brevi cenni </w:t>
            </w:r>
            <w:r w:rsidRPr="00EF267B">
              <w:rPr>
                <w:sz w:val="16"/>
                <w:szCs w:val="16"/>
              </w:rPr>
              <w:t>su alterazioni, difetti e malattie. La composizione del vino in funzione della degustazione.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Presentazione di un vino bianco passato in barrique, di un vino rosso giovane (ultima annata, solo acciaio) e di un vino rosso evoluto (almeno 3-4 anni, passato in legno)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29/09/20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Tecnica della degustazione</w:t>
            </w:r>
          </w:p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Esame visivo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 degustazione. Ce</w:t>
            </w:r>
            <w:r w:rsidRPr="00EF267B">
              <w:rPr>
                <w:sz w:val="16"/>
                <w:szCs w:val="16"/>
              </w:rPr>
              <w:t xml:space="preserve">nni su stimolo, sensazione e percezione. Le migliori condizioni per la degustazione. </w:t>
            </w:r>
            <w:r>
              <w:rPr>
                <w:sz w:val="16"/>
                <w:szCs w:val="16"/>
              </w:rPr>
              <w:t xml:space="preserve">L’aspetto del vino. Cenni di anatomia e fisiologia della vista. </w:t>
            </w:r>
            <w:r w:rsidRPr="00EF267B">
              <w:rPr>
                <w:sz w:val="16"/>
                <w:szCs w:val="16"/>
              </w:rPr>
              <w:t>La tecnica della degustazione, i parametri di valutazione dell’esame visivo e i collegamenti con le altre caratteristiche del vino. La terminologia AIS dell’esame visivo.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guidata di un vino bianco dell’ultima annata</w:t>
            </w:r>
            <w:r>
              <w:rPr>
                <w:sz w:val="16"/>
                <w:szCs w:val="16"/>
              </w:rPr>
              <w:t xml:space="preserve"> (leggero</w:t>
            </w:r>
            <w:r w:rsidRPr="00EF26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verdolino, poco strutturato, solo acciaio),</w:t>
            </w:r>
            <w:r w:rsidRPr="00EF267B">
              <w:rPr>
                <w:sz w:val="16"/>
                <w:szCs w:val="16"/>
              </w:rPr>
              <w:t xml:space="preserve"> di un vino bianco </w:t>
            </w:r>
            <w:r>
              <w:rPr>
                <w:sz w:val="16"/>
                <w:szCs w:val="16"/>
              </w:rPr>
              <w:t>evoluto e passato in barrique (dorato, strutturato)</w:t>
            </w:r>
            <w:r w:rsidRPr="00EF267B">
              <w:rPr>
                <w:sz w:val="16"/>
                <w:szCs w:val="16"/>
              </w:rPr>
              <w:t xml:space="preserve">, di uno Spumante </w:t>
            </w:r>
            <w:r>
              <w:rPr>
                <w:sz w:val="16"/>
                <w:szCs w:val="16"/>
              </w:rPr>
              <w:t xml:space="preserve">Rosé </w:t>
            </w:r>
            <w:r w:rsidRPr="00EF267B">
              <w:rPr>
                <w:sz w:val="16"/>
                <w:szCs w:val="16"/>
              </w:rPr>
              <w:t>Metodo Classico</w:t>
            </w:r>
            <w:r>
              <w:rPr>
                <w:sz w:val="16"/>
                <w:szCs w:val="16"/>
              </w:rPr>
              <w:t xml:space="preserve"> o </w:t>
            </w:r>
            <w:r w:rsidRPr="00EF267B">
              <w:rPr>
                <w:sz w:val="16"/>
                <w:szCs w:val="16"/>
              </w:rPr>
              <w:t xml:space="preserve">Champagne </w:t>
            </w:r>
            <w:proofErr w:type="spellStart"/>
            <w:r w:rsidRPr="00EF267B">
              <w:rPr>
                <w:sz w:val="16"/>
                <w:szCs w:val="16"/>
              </w:rPr>
              <w:t>Rosè</w:t>
            </w:r>
            <w:proofErr w:type="spellEnd"/>
            <w:r w:rsidRPr="00EF267B">
              <w:rPr>
                <w:sz w:val="16"/>
                <w:szCs w:val="16"/>
              </w:rPr>
              <w:t xml:space="preserve">, utilizzando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terminologia AIS e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>scheda analitico - descrittiva solo per i parametri dell’esame visivo.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06/10/20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Tecnica della degustazione</w:t>
            </w:r>
          </w:p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Esame olfattivo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Il profumo del vino. Cenni di anatomia e fisiologia dell’olfatto. </w:t>
            </w:r>
            <w:r w:rsidRPr="00EF267B">
              <w:rPr>
                <w:sz w:val="16"/>
                <w:szCs w:val="16"/>
              </w:rPr>
              <w:t xml:space="preserve">Le famiglie dei profumi. La tecnica della degustazione, i parametri di valutazione dell’esame olfattivo e i collegamenti con le altre caratteristiche del vino. </w:t>
            </w:r>
            <w:smartTag w:uri="urn:schemas-microsoft-com:office:smarttags" w:element="PersonName">
              <w:smartTagPr>
                <w:attr w:name="ProductID" w:val="La terminologia AIS"/>
              </w:smartTagPr>
              <w:r w:rsidRPr="00EF267B">
                <w:rPr>
                  <w:sz w:val="16"/>
                  <w:szCs w:val="16"/>
                </w:rPr>
                <w:t>La terminologia AIS</w:t>
              </w:r>
            </w:smartTag>
            <w:r w:rsidRPr="00EF267B">
              <w:rPr>
                <w:sz w:val="16"/>
                <w:szCs w:val="16"/>
              </w:rPr>
              <w:t xml:space="preserve"> dell’esame olfattivo.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Degustazione guidata di un vino bianco aromatico, di un vino rosso </w:t>
            </w:r>
            <w:r>
              <w:rPr>
                <w:sz w:val="16"/>
                <w:szCs w:val="16"/>
              </w:rPr>
              <w:t>dell’ultima annata</w:t>
            </w:r>
            <w:r w:rsidRPr="00EF267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porpora/rubino vivace, profumi freschissimi, solo acciaio),</w:t>
            </w:r>
            <w:r w:rsidRPr="00EF267B">
              <w:rPr>
                <w:sz w:val="16"/>
                <w:szCs w:val="16"/>
              </w:rPr>
              <w:t xml:space="preserve"> di uno evoluto (almeno 3-4 anni, passato in legno</w:t>
            </w:r>
            <w:r>
              <w:rPr>
                <w:sz w:val="16"/>
                <w:szCs w:val="16"/>
              </w:rPr>
              <w:t>, granato/aranciato, profumi adeguati</w:t>
            </w:r>
            <w:r w:rsidRPr="00EF267B">
              <w:rPr>
                <w:sz w:val="16"/>
                <w:szCs w:val="16"/>
              </w:rPr>
              <w:t xml:space="preserve">) utilizzando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terminologia AIS e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scheda analitico - descrittiva </w:t>
            </w:r>
            <w:r>
              <w:rPr>
                <w:sz w:val="16"/>
                <w:szCs w:val="16"/>
              </w:rPr>
              <w:t xml:space="preserve">solo </w:t>
            </w:r>
            <w:r w:rsidRPr="00EF267B">
              <w:rPr>
                <w:sz w:val="16"/>
                <w:szCs w:val="16"/>
              </w:rPr>
              <w:t>per i parametri degli esami visivo e olfattivo.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13/10/20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Tecnica della degustazione</w:t>
            </w:r>
          </w:p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Esame gusto-olfattivo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Le sensazioni gust</w:t>
            </w:r>
            <w:r>
              <w:rPr>
                <w:sz w:val="16"/>
                <w:szCs w:val="16"/>
              </w:rPr>
              <w:t>o-olfattive</w:t>
            </w:r>
            <w:r w:rsidRPr="00EF267B">
              <w:rPr>
                <w:sz w:val="16"/>
                <w:szCs w:val="16"/>
              </w:rPr>
              <w:t xml:space="preserve">, tattili e </w:t>
            </w:r>
            <w:proofErr w:type="spellStart"/>
            <w:r>
              <w:rPr>
                <w:sz w:val="16"/>
                <w:szCs w:val="16"/>
              </w:rPr>
              <w:t>retronasali</w:t>
            </w:r>
            <w:proofErr w:type="spellEnd"/>
            <w:r w:rsidRPr="00EF267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Cenni di anatomia e di fisiologia del gusto. </w:t>
            </w:r>
            <w:r w:rsidRPr="00EF267B">
              <w:rPr>
                <w:sz w:val="16"/>
                <w:szCs w:val="16"/>
              </w:rPr>
              <w:t>La tecnica d</w:t>
            </w:r>
            <w:r>
              <w:rPr>
                <w:sz w:val="16"/>
                <w:szCs w:val="16"/>
              </w:rPr>
              <w:t>ella</w:t>
            </w:r>
            <w:r w:rsidRPr="00EF267B">
              <w:rPr>
                <w:sz w:val="16"/>
                <w:szCs w:val="16"/>
              </w:rPr>
              <w:t xml:space="preserve"> degustazione</w:t>
            </w:r>
            <w:r>
              <w:rPr>
                <w:sz w:val="16"/>
                <w:szCs w:val="16"/>
              </w:rPr>
              <w:t xml:space="preserve"> e</w:t>
            </w:r>
            <w:r w:rsidRPr="00EF267B">
              <w:rPr>
                <w:sz w:val="16"/>
                <w:szCs w:val="16"/>
              </w:rPr>
              <w:t xml:space="preserve"> i parametri di valutazione dell’esame gusto-olfattivo e i collegamenti con le altre caratteristiche del vino. La terminologia AIS dell’esame gusto-olfattivo.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Esercitazione con soluzioni di acqua con glicerina, zucchero, alcol etilico buongusto, acido citrico</w:t>
            </w:r>
            <w:r>
              <w:rPr>
                <w:sz w:val="16"/>
                <w:szCs w:val="16"/>
              </w:rPr>
              <w:t xml:space="preserve"> o</w:t>
            </w:r>
            <w:r w:rsidRPr="00EF267B">
              <w:rPr>
                <w:sz w:val="16"/>
                <w:szCs w:val="16"/>
              </w:rPr>
              <w:t xml:space="preserve"> tartarico, tannini e sale, per valutare le sensazioni di “morbidezza” e di “durezza”. Degustazione guidata di un vino </w:t>
            </w:r>
            <w:r>
              <w:rPr>
                <w:sz w:val="16"/>
                <w:szCs w:val="16"/>
              </w:rPr>
              <w:t xml:space="preserve">rosso </w:t>
            </w:r>
            <w:r w:rsidRPr="00EF267B">
              <w:rPr>
                <w:sz w:val="16"/>
                <w:szCs w:val="16"/>
              </w:rPr>
              <w:t>importante</w:t>
            </w:r>
            <w:r>
              <w:rPr>
                <w:sz w:val="16"/>
                <w:szCs w:val="16"/>
              </w:rPr>
              <w:t>, strutturato ed evoluto</w:t>
            </w:r>
            <w:r w:rsidRPr="00EF267B">
              <w:rPr>
                <w:sz w:val="16"/>
                <w:szCs w:val="16"/>
              </w:rPr>
              <w:t xml:space="preserve"> utilizzando la terminologia AIS</w:t>
            </w:r>
            <w:r>
              <w:rPr>
                <w:sz w:val="16"/>
                <w:szCs w:val="16"/>
              </w:rPr>
              <w:t xml:space="preserve"> e la scheda analitico - descrittiva per i parametri degli esami visivo, olfattivo e gusto-olfattivo</w:t>
            </w:r>
            <w:r w:rsidRPr="00EF267B"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20/10/20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7241F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7241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umanti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7241F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Vitigni, p</w:t>
            </w:r>
            <w:r w:rsidRPr="002663B5">
              <w:rPr>
                <w:sz w:val="16"/>
                <w:szCs w:val="16"/>
              </w:rPr>
              <w:t xml:space="preserve">roduzione e caratteristiche degli Spumanti Metodo Classico; i più importanti prodotti italiani e stranieri. </w:t>
            </w:r>
            <w:r>
              <w:rPr>
                <w:sz w:val="16"/>
                <w:szCs w:val="16"/>
              </w:rPr>
              <w:t>Vitigni, p</w:t>
            </w:r>
            <w:r w:rsidRPr="002663B5">
              <w:rPr>
                <w:sz w:val="16"/>
                <w:szCs w:val="16"/>
              </w:rPr>
              <w:t>roduzione e caratteristiche degli Spumanti Metodo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663B5">
              <w:rPr>
                <w:sz w:val="16"/>
                <w:szCs w:val="16"/>
              </w:rPr>
              <w:t>Martinotti</w:t>
            </w:r>
            <w:proofErr w:type="spellEnd"/>
            <w:r>
              <w:rPr>
                <w:sz w:val="16"/>
                <w:szCs w:val="16"/>
              </w:rPr>
              <w:t xml:space="preserve"> s</w:t>
            </w:r>
            <w:r w:rsidRPr="002663B5">
              <w:rPr>
                <w:sz w:val="16"/>
                <w:szCs w:val="16"/>
              </w:rPr>
              <w:t>ecchi e dolci.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7241F" w:rsidRDefault="00A0221B" w:rsidP="006035AD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C46B0A">
              <w:rPr>
                <w:sz w:val="16"/>
                <w:szCs w:val="16"/>
              </w:rPr>
              <w:t xml:space="preserve">Degustazione guidata di tre vini: due Spumanti Metodo </w:t>
            </w:r>
            <w:proofErr w:type="spellStart"/>
            <w:r w:rsidRPr="00C46B0A">
              <w:rPr>
                <w:sz w:val="16"/>
                <w:szCs w:val="16"/>
              </w:rPr>
              <w:t>Martinotti</w:t>
            </w:r>
            <w:proofErr w:type="spellEnd"/>
            <w:r w:rsidRPr="00C46B0A">
              <w:rPr>
                <w:sz w:val="16"/>
                <w:szCs w:val="16"/>
              </w:rPr>
              <w:t xml:space="preserve">, uno secco (Prosecco) e uno dolce aromatico, uno Spumante Metodo Classico, utilizzando </w:t>
            </w:r>
            <w:r>
              <w:rPr>
                <w:sz w:val="16"/>
                <w:szCs w:val="16"/>
              </w:rPr>
              <w:t xml:space="preserve">la </w:t>
            </w:r>
            <w:r w:rsidRPr="00C46B0A">
              <w:rPr>
                <w:sz w:val="16"/>
                <w:szCs w:val="16"/>
              </w:rPr>
              <w:t xml:space="preserve">terminologia AIS e </w:t>
            </w:r>
            <w:r>
              <w:rPr>
                <w:sz w:val="16"/>
                <w:szCs w:val="16"/>
              </w:rPr>
              <w:t xml:space="preserve">la </w:t>
            </w:r>
            <w:r w:rsidRPr="00C46B0A">
              <w:rPr>
                <w:sz w:val="16"/>
                <w:szCs w:val="16"/>
              </w:rPr>
              <w:t>scheda analitico -</w:t>
            </w:r>
            <w:r>
              <w:rPr>
                <w:sz w:val="16"/>
                <w:szCs w:val="16"/>
              </w:rPr>
              <w:t xml:space="preserve"> </w:t>
            </w:r>
            <w:r w:rsidRPr="00C46B0A">
              <w:rPr>
                <w:sz w:val="16"/>
                <w:szCs w:val="16"/>
              </w:rPr>
              <w:t>descrittiva</w:t>
            </w:r>
            <w:r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9435D5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27/10</w:t>
            </w:r>
            <w:bookmarkStart w:id="0" w:name="_GoBack"/>
            <w:bookmarkEnd w:id="0"/>
            <w:r w:rsidR="002551A2">
              <w:rPr>
                <w:sz w:val="18"/>
              </w:rPr>
              <w:t>/20</w:t>
            </w:r>
          </w:p>
          <w:p w:rsidR="00A0221B" w:rsidRPr="0048605F" w:rsidRDefault="007B676D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2663B5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Vini passiti, vendemmia tardiva, </w:t>
            </w:r>
            <w:proofErr w:type="spellStart"/>
            <w:r>
              <w:rPr>
                <w:sz w:val="16"/>
                <w:szCs w:val="16"/>
              </w:rPr>
              <w:t>muffati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icewein</w:t>
            </w:r>
            <w:proofErr w:type="spellEnd"/>
            <w:r>
              <w:rPr>
                <w:sz w:val="16"/>
                <w:szCs w:val="16"/>
              </w:rPr>
              <w:t>, liquorosi, aromatizzati.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46B0A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C46B0A">
              <w:rPr>
                <w:sz w:val="16"/>
                <w:szCs w:val="16"/>
              </w:rPr>
              <w:t xml:space="preserve">Produzione e caratteristiche dei vini Passiti, Vendemmia tardiva, </w:t>
            </w:r>
            <w:proofErr w:type="spellStart"/>
            <w:r w:rsidRPr="00C46B0A">
              <w:rPr>
                <w:sz w:val="16"/>
                <w:szCs w:val="16"/>
              </w:rPr>
              <w:t>Muffati</w:t>
            </w:r>
            <w:proofErr w:type="spellEnd"/>
            <w:r w:rsidRPr="00C46B0A">
              <w:rPr>
                <w:sz w:val="16"/>
                <w:szCs w:val="16"/>
              </w:rPr>
              <w:t xml:space="preserve">, </w:t>
            </w:r>
            <w:proofErr w:type="spellStart"/>
            <w:r w:rsidRPr="00C46B0A">
              <w:rPr>
                <w:sz w:val="16"/>
                <w:szCs w:val="16"/>
              </w:rPr>
              <w:t>Icewine</w:t>
            </w:r>
            <w:proofErr w:type="spellEnd"/>
            <w:r w:rsidRPr="00C46B0A">
              <w:rPr>
                <w:sz w:val="16"/>
                <w:szCs w:val="16"/>
              </w:rPr>
              <w:t>, Liquorosi</w:t>
            </w:r>
            <w:r>
              <w:rPr>
                <w:sz w:val="16"/>
                <w:szCs w:val="16"/>
              </w:rPr>
              <w:t xml:space="preserve"> e</w:t>
            </w:r>
            <w:r w:rsidRPr="00C46B0A">
              <w:rPr>
                <w:sz w:val="16"/>
                <w:szCs w:val="16"/>
              </w:rPr>
              <w:t xml:space="preserve"> Aromatizzati; i più importanti prodotti italiani e stranieri.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46B0A" w:rsidRDefault="00A0221B" w:rsidP="006035AD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C46B0A">
              <w:rPr>
                <w:sz w:val="16"/>
                <w:szCs w:val="16"/>
              </w:rPr>
              <w:t>Degustazione guidata di tre vini: un Passito</w:t>
            </w:r>
            <w:r>
              <w:rPr>
                <w:sz w:val="16"/>
                <w:szCs w:val="16"/>
              </w:rPr>
              <w:t xml:space="preserve"> o</w:t>
            </w:r>
            <w:r w:rsidRPr="00C46B0A">
              <w:rPr>
                <w:sz w:val="16"/>
                <w:szCs w:val="16"/>
              </w:rPr>
              <w:t xml:space="preserve"> un </w:t>
            </w:r>
            <w:proofErr w:type="spellStart"/>
            <w:r w:rsidRPr="00C46B0A">
              <w:rPr>
                <w:sz w:val="16"/>
                <w:szCs w:val="16"/>
              </w:rPr>
              <w:t>Eiswein</w:t>
            </w:r>
            <w:proofErr w:type="spellEnd"/>
            <w:r>
              <w:rPr>
                <w:sz w:val="16"/>
                <w:szCs w:val="16"/>
              </w:rPr>
              <w:t>, un</w:t>
            </w:r>
            <w:r w:rsidRPr="00C46B0A">
              <w:rPr>
                <w:sz w:val="16"/>
                <w:szCs w:val="16"/>
              </w:rPr>
              <w:t xml:space="preserve"> </w:t>
            </w:r>
            <w:proofErr w:type="spellStart"/>
            <w:r w:rsidRPr="00C46B0A">
              <w:rPr>
                <w:sz w:val="16"/>
                <w:szCs w:val="16"/>
              </w:rPr>
              <w:t>Muffato</w:t>
            </w:r>
            <w:proofErr w:type="spellEnd"/>
            <w:r w:rsidRPr="00C46B0A">
              <w:rPr>
                <w:sz w:val="16"/>
                <w:szCs w:val="16"/>
              </w:rPr>
              <w:t xml:space="preserve">, un Liquoroso Dolce, </w:t>
            </w:r>
            <w:r>
              <w:rPr>
                <w:sz w:val="16"/>
                <w:szCs w:val="16"/>
              </w:rPr>
              <w:t>utilizzando la</w:t>
            </w:r>
            <w:r w:rsidRPr="00C46B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C46B0A">
              <w:rPr>
                <w:sz w:val="16"/>
                <w:szCs w:val="16"/>
              </w:rPr>
              <w:t>erminologia AI</w:t>
            </w:r>
            <w:r>
              <w:rPr>
                <w:sz w:val="16"/>
                <w:szCs w:val="16"/>
              </w:rPr>
              <w:t>S e la scheda analitico - descrittiva</w:t>
            </w:r>
            <w:r w:rsidRPr="00C46B0A"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03/11/20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vino italiano e le sue leggi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</w:t>
            </w:r>
            <w:r w:rsidRPr="00EF267B">
              <w:rPr>
                <w:sz w:val="16"/>
                <w:szCs w:val="16"/>
              </w:rPr>
              <w:t xml:space="preserve"> classificazion</w:t>
            </w:r>
            <w:r>
              <w:rPr>
                <w:sz w:val="16"/>
                <w:szCs w:val="16"/>
              </w:rPr>
              <w:t xml:space="preserve">e legale </w:t>
            </w:r>
            <w:r w:rsidRPr="00EF267B">
              <w:rPr>
                <w:sz w:val="16"/>
                <w:szCs w:val="16"/>
              </w:rPr>
              <w:t xml:space="preserve">dei vini </w:t>
            </w:r>
            <w:r>
              <w:rPr>
                <w:sz w:val="16"/>
                <w:szCs w:val="16"/>
              </w:rPr>
              <w:t>(</w:t>
            </w:r>
            <w:r w:rsidRPr="00EF267B">
              <w:rPr>
                <w:sz w:val="16"/>
                <w:szCs w:val="16"/>
              </w:rPr>
              <w:t>IGT</w:t>
            </w:r>
            <w:r>
              <w:rPr>
                <w:sz w:val="16"/>
                <w:szCs w:val="16"/>
              </w:rPr>
              <w:t>/IGP</w:t>
            </w:r>
            <w:r w:rsidRPr="00EF267B">
              <w:rPr>
                <w:sz w:val="16"/>
                <w:szCs w:val="16"/>
              </w:rPr>
              <w:t>, DOC</w:t>
            </w:r>
            <w:r>
              <w:rPr>
                <w:sz w:val="16"/>
                <w:szCs w:val="16"/>
              </w:rPr>
              <w:t>-DOCG/DOP)</w:t>
            </w:r>
            <w:r w:rsidRPr="00EF267B">
              <w:rPr>
                <w:sz w:val="16"/>
                <w:szCs w:val="16"/>
              </w:rPr>
              <w:t xml:space="preserve">. Come si legge un’etichetta. </w:t>
            </w:r>
            <w:r>
              <w:rPr>
                <w:sz w:val="16"/>
                <w:szCs w:val="16"/>
              </w:rPr>
              <w:t>Panorama vitivinicolo: c</w:t>
            </w:r>
            <w:r w:rsidRPr="00EF267B">
              <w:rPr>
                <w:sz w:val="16"/>
                <w:szCs w:val="16"/>
              </w:rPr>
              <w:t>aratteristiche, diffusione e utilizzo dei più importanti vitigni autoctoni e internazionali.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6035AD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guidata di un vino IGT uno DOC e uno DOCG</w:t>
            </w:r>
            <w:r>
              <w:rPr>
                <w:sz w:val="16"/>
                <w:szCs w:val="16"/>
              </w:rPr>
              <w:t xml:space="preserve"> della regione</w:t>
            </w:r>
            <w:r w:rsidRPr="00EF267B">
              <w:rPr>
                <w:sz w:val="16"/>
                <w:szCs w:val="16"/>
              </w:rPr>
              <w:t xml:space="preserve">, utilizzando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terminologia AIS e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scheda </w:t>
            </w:r>
            <w:proofErr w:type="spellStart"/>
            <w:r w:rsidRPr="00EF267B">
              <w:rPr>
                <w:sz w:val="16"/>
                <w:szCs w:val="16"/>
              </w:rPr>
              <w:t>analitico-descrittiva</w:t>
            </w:r>
            <w:proofErr w:type="spellEnd"/>
            <w:r w:rsidRPr="00EF267B"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10/11</w:t>
            </w:r>
            <w:r w:rsidR="00A0221B">
              <w:rPr>
                <w:sz w:val="18"/>
              </w:rPr>
              <w:t>/20</w:t>
            </w:r>
          </w:p>
          <w:p w:rsidR="00A0221B" w:rsidRPr="0048605F" w:rsidRDefault="007B676D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</w:t>
            </w:r>
            <w:r w:rsidR="002551A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6035AD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Birra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6035AD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La birra: produzione, classificazione e principali tipologie.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guidata di tre tipologie di birra: chiara</w:t>
            </w:r>
            <w:r>
              <w:rPr>
                <w:sz w:val="16"/>
                <w:szCs w:val="16"/>
              </w:rPr>
              <w:t xml:space="preserve"> (a bassa fermentazione)</w:t>
            </w:r>
            <w:r w:rsidRPr="00EF267B">
              <w:rPr>
                <w:sz w:val="16"/>
                <w:szCs w:val="16"/>
              </w:rPr>
              <w:t>, rossa</w:t>
            </w:r>
            <w:r>
              <w:rPr>
                <w:sz w:val="16"/>
                <w:szCs w:val="16"/>
              </w:rPr>
              <w:t xml:space="preserve"> o scura</w:t>
            </w:r>
            <w:r w:rsidRPr="00EF267B">
              <w:rPr>
                <w:sz w:val="16"/>
                <w:szCs w:val="16"/>
              </w:rPr>
              <w:t xml:space="preserve"> e trappista</w:t>
            </w:r>
            <w:r>
              <w:rPr>
                <w:sz w:val="16"/>
                <w:szCs w:val="16"/>
              </w:rPr>
              <w:t xml:space="preserve"> o artigianale (ad alta fermentazione)</w:t>
            </w:r>
            <w:r w:rsidRPr="00EF267B"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17/11</w:t>
            </w:r>
            <w:r w:rsidR="00A0221B">
              <w:rPr>
                <w:sz w:val="18"/>
              </w:rPr>
              <w:t>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5814CC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F267B">
              <w:rPr>
                <w:sz w:val="16"/>
                <w:szCs w:val="16"/>
              </w:rPr>
              <w:t>istillati</w:t>
            </w:r>
            <w:r>
              <w:rPr>
                <w:sz w:val="16"/>
                <w:szCs w:val="16"/>
              </w:rPr>
              <w:t xml:space="preserve"> e liquori (nazionali ed esteri)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 distillazione. </w:t>
            </w:r>
            <w:r w:rsidRPr="00EF267B">
              <w:rPr>
                <w:sz w:val="16"/>
                <w:szCs w:val="16"/>
              </w:rPr>
              <w:t xml:space="preserve">I diversi sistemi di distillazione. Principali tipologie di distillati e loro degustazione. </w:t>
            </w:r>
            <w:r>
              <w:rPr>
                <w:sz w:val="16"/>
                <w:szCs w:val="16"/>
              </w:rPr>
              <w:t>Cenni sui liquori e loro</w:t>
            </w:r>
            <w:r w:rsidRPr="00EF267B">
              <w:rPr>
                <w:sz w:val="16"/>
                <w:szCs w:val="16"/>
              </w:rPr>
              <w:t xml:space="preserve"> classificazione.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guidata di un distillato di cereali, di uno di vino e di uno di vinaccia.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26/11</w:t>
            </w:r>
            <w:r w:rsidR="00A0221B">
              <w:rPr>
                <w:sz w:val="18"/>
              </w:rPr>
              <w:t>/20</w:t>
            </w:r>
          </w:p>
          <w:p w:rsidR="00A0221B" w:rsidRPr="0048605F" w:rsidRDefault="004F2675" w:rsidP="004F2675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Le funzioni del sommelier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La cantina del ristorante. La carta dei vini. Pratiche di servizio.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Degustazione guidata di tre vini di ottima qualità e diversa tipologia, utilizzando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terminologia AIS e scheda </w:t>
            </w:r>
            <w:proofErr w:type="spellStart"/>
            <w:r w:rsidRPr="00EF267B">
              <w:rPr>
                <w:sz w:val="16"/>
                <w:szCs w:val="16"/>
              </w:rPr>
              <w:t>analitico-descrittiva</w:t>
            </w:r>
            <w:proofErr w:type="spellEnd"/>
            <w:r w:rsidRPr="00EF267B"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28/11/20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48605F">
              <w:rPr>
                <w:sz w:val="16"/>
                <w:szCs w:val="16"/>
              </w:rPr>
              <w:t>Sabato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Visita ad una azienda vitivinicola.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Produttori da definirsi</w:t>
            </w:r>
          </w:p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b/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Ripasso delle lezioni di enologia e viticoltura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SABATO MATTINA</w:t>
            </w:r>
          </w:p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Dalle ore </w:t>
            </w:r>
            <w:smartTag w:uri="urn:schemas-microsoft-com:office:smarttags" w:element="time">
              <w:smartTagPr>
                <w:attr w:name="Minute" w:val="30"/>
                <w:attr w:name="Hour" w:val="09"/>
              </w:smartTagPr>
              <w:r w:rsidRPr="00EF267B">
                <w:rPr>
                  <w:sz w:val="16"/>
                  <w:szCs w:val="16"/>
                </w:rPr>
                <w:t>09.30</w:t>
              </w:r>
            </w:smartTag>
            <w:r w:rsidRPr="00EF267B">
              <w:rPr>
                <w:sz w:val="16"/>
                <w:szCs w:val="16"/>
              </w:rPr>
              <w:t xml:space="preserve"> alle 11.30</w:t>
            </w:r>
          </w:p>
        </w:tc>
      </w:tr>
      <w:tr w:rsidR="00A0221B" w:rsidTr="00D875A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2551A2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01/12/20</w:t>
            </w:r>
          </w:p>
          <w:p w:rsidR="00A0221B" w:rsidRPr="0048605F" w:rsidRDefault="00A0221B" w:rsidP="00D875AA">
            <w:pPr>
              <w:pStyle w:val="Intestazione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Approfondimento sulla degustazione e autovalutazione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rPr>
                <w:b/>
                <w:sz w:val="16"/>
                <w:szCs w:val="16"/>
              </w:rPr>
            </w:pPr>
            <w:r w:rsidRPr="00EF267B">
              <w:rPr>
                <w:b/>
                <w:sz w:val="16"/>
                <w:szCs w:val="16"/>
              </w:rPr>
              <w:t xml:space="preserve"> Prova scritta e di degustazione (due vini), con l’utilizzo della scheda </w:t>
            </w:r>
            <w:proofErr w:type="spellStart"/>
            <w:r w:rsidRPr="00EF267B">
              <w:rPr>
                <w:b/>
                <w:sz w:val="16"/>
                <w:szCs w:val="16"/>
              </w:rPr>
              <w:t>analitico-descrittiva</w:t>
            </w:r>
            <w:proofErr w:type="spellEnd"/>
            <w:r w:rsidRPr="00EF267B">
              <w:rPr>
                <w:b/>
                <w:sz w:val="16"/>
                <w:szCs w:val="16"/>
              </w:rPr>
              <w:t>. Correzione collegiale e collegamenti con le altre caratteristiche del vino. Consolidamento e approfondimento degli argomenti più importanti e della tecnica della  degustazione.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di un vino bianco e di uno rosso (come prove per i Corsisti). Degustazione guidata di un vino di ottima qualità, utilizzando</w:t>
            </w:r>
            <w:r>
              <w:rPr>
                <w:sz w:val="16"/>
                <w:szCs w:val="16"/>
              </w:rPr>
              <w:t xml:space="preserve"> la</w:t>
            </w:r>
            <w:r w:rsidRPr="00EF267B">
              <w:rPr>
                <w:sz w:val="16"/>
                <w:szCs w:val="16"/>
              </w:rPr>
              <w:t xml:space="preserve"> terminologia AIS e</w:t>
            </w:r>
            <w:r>
              <w:rPr>
                <w:sz w:val="16"/>
                <w:szCs w:val="16"/>
              </w:rPr>
              <w:t xml:space="preserve"> la</w:t>
            </w:r>
            <w:r w:rsidRPr="00EF267B">
              <w:rPr>
                <w:sz w:val="16"/>
                <w:szCs w:val="16"/>
              </w:rPr>
              <w:t xml:space="preserve"> scheda </w:t>
            </w:r>
            <w:proofErr w:type="spellStart"/>
            <w:r w:rsidRPr="00EF267B">
              <w:rPr>
                <w:sz w:val="16"/>
                <w:szCs w:val="16"/>
              </w:rPr>
              <w:t>analitico-descrittiva</w:t>
            </w:r>
            <w:proofErr w:type="spellEnd"/>
            <w:r w:rsidRPr="00EF267B">
              <w:rPr>
                <w:sz w:val="16"/>
                <w:szCs w:val="16"/>
              </w:rPr>
              <w:t>.</w:t>
            </w:r>
          </w:p>
        </w:tc>
      </w:tr>
    </w:tbl>
    <w:p w:rsidR="007171F5" w:rsidRPr="00EF267B" w:rsidRDefault="007171F5" w:rsidP="007171F5"/>
    <w:sectPr w:rsidR="007171F5" w:rsidRPr="00EF267B" w:rsidSect="001B5122">
      <w:headerReference w:type="default" r:id="rId7"/>
      <w:footerReference w:type="default" r:id="rId8"/>
      <w:type w:val="continuous"/>
      <w:pgSz w:w="11906" w:h="16838" w:code="9"/>
      <w:pgMar w:top="57" w:right="851" w:bottom="567" w:left="851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16" w:rsidRDefault="00182C16">
      <w:r>
        <w:separator/>
      </w:r>
    </w:p>
  </w:endnote>
  <w:endnote w:type="continuationSeparator" w:id="0">
    <w:p w:rsidR="00182C16" w:rsidRDefault="0018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0" w:rsidRDefault="00205550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6"/>
      </w:rPr>
    </w:pPr>
  </w:p>
  <w:p w:rsidR="00205550" w:rsidRDefault="002055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40" w:lineRule="exact"/>
      <w:rPr>
        <w:sz w:val="4"/>
      </w:rPr>
    </w:pPr>
  </w:p>
  <w:p w:rsidR="00205550" w:rsidRDefault="002055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color w:val="0000FF"/>
        <w:sz w:val="12"/>
      </w:rPr>
    </w:pPr>
  </w:p>
  <w:tbl>
    <w:tblPr>
      <w:tblW w:w="10217" w:type="dxa"/>
      <w:jc w:val="center"/>
      <w:tblBorders>
        <w:insideV w:val="single" w:sz="12" w:space="0" w:color="FF9900"/>
      </w:tblBorders>
      <w:tblCellMar>
        <w:left w:w="70" w:type="dxa"/>
        <w:right w:w="70" w:type="dxa"/>
      </w:tblCellMar>
      <w:tblLook w:val="0000"/>
    </w:tblPr>
    <w:tblGrid>
      <w:gridCol w:w="2707"/>
      <w:gridCol w:w="4104"/>
      <w:gridCol w:w="3406"/>
    </w:tblGrid>
    <w:tr w:rsidR="00F267B7" w:rsidTr="00F267B7">
      <w:trPr>
        <w:trHeight w:hRule="exact" w:val="227"/>
        <w:jc w:val="center"/>
      </w:trPr>
      <w:tc>
        <w:tcPr>
          <w:tcW w:w="2707" w:type="dxa"/>
          <w:tcBorders>
            <w:right w:val="single" w:sz="8" w:space="0" w:color="FF9900"/>
          </w:tcBorders>
        </w:tcPr>
        <w:p w:rsidR="00F267B7" w:rsidRDefault="00F267B7" w:rsidP="00F267B7">
          <w:pPr>
            <w:pStyle w:val="Intestazione"/>
            <w:tabs>
              <w:tab w:val="left" w:pos="1440"/>
            </w:tabs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Sede Centrale dell’ Emilia</w:t>
          </w:r>
        </w:p>
      </w:tc>
      <w:tc>
        <w:tcPr>
          <w:tcW w:w="4104" w:type="dxa"/>
        </w:tcPr>
        <w:p w:rsidR="00F267B7" w:rsidRPr="004E4F61" w:rsidRDefault="00F267B7" w:rsidP="00F267B7">
          <w:pPr>
            <w:pStyle w:val="Intestazione"/>
            <w:jc w:val="center"/>
            <w:rPr>
              <w:b/>
              <w:bCs/>
            </w:rPr>
          </w:pPr>
          <w:r w:rsidRPr="004E4F61">
            <w:rPr>
              <w:b/>
              <w:bCs/>
              <w:sz w:val="16"/>
            </w:rPr>
            <w:t xml:space="preserve">Delegato </w:t>
          </w:r>
          <w:r>
            <w:rPr>
              <w:b/>
              <w:bCs/>
              <w:sz w:val="16"/>
            </w:rPr>
            <w:t>PALOMBELLA Gaetano</w:t>
          </w:r>
        </w:p>
      </w:tc>
      <w:tc>
        <w:tcPr>
          <w:tcW w:w="3406" w:type="dxa"/>
        </w:tcPr>
        <w:p w:rsidR="00F267B7" w:rsidRPr="00347248" w:rsidRDefault="00F267B7" w:rsidP="00F267B7">
          <w:pPr>
            <w:pStyle w:val="Intestazione"/>
            <w:ind w:left="11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Direttore  Corso IMMOVILLI Guglielmo </w:t>
          </w:r>
        </w:p>
      </w:tc>
    </w:tr>
    <w:tr w:rsidR="00F267B7" w:rsidTr="00F267B7">
      <w:trPr>
        <w:trHeight w:hRule="exact" w:val="227"/>
        <w:jc w:val="center"/>
      </w:trPr>
      <w:tc>
        <w:tcPr>
          <w:tcW w:w="2707" w:type="dxa"/>
          <w:tcBorders>
            <w:right w:val="single" w:sz="8" w:space="0" w:color="FF9900"/>
          </w:tcBorders>
        </w:tcPr>
        <w:p w:rsidR="00F267B7" w:rsidRDefault="00F267B7" w:rsidP="00F267B7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Via Foro Boario, 89</w:t>
          </w:r>
        </w:p>
      </w:tc>
      <w:tc>
        <w:tcPr>
          <w:tcW w:w="4104" w:type="dxa"/>
        </w:tcPr>
        <w:p w:rsidR="00F267B7" w:rsidRPr="004E4F61" w:rsidRDefault="00F267B7" w:rsidP="00F267B7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 xml:space="preserve">Via </w:t>
          </w:r>
          <w:proofErr w:type="spellStart"/>
          <w:r>
            <w:rPr>
              <w:sz w:val="16"/>
            </w:rPr>
            <w:t>Piccinni</w:t>
          </w:r>
          <w:proofErr w:type="spellEnd"/>
          <w:r>
            <w:rPr>
              <w:sz w:val="16"/>
            </w:rPr>
            <w:t xml:space="preserve"> 15</w:t>
          </w:r>
          <w:r w:rsidRPr="004E4F61">
            <w:rPr>
              <w:sz w:val="16"/>
            </w:rPr>
            <w:t xml:space="preserve"> – 42</w:t>
          </w:r>
          <w:r>
            <w:rPr>
              <w:sz w:val="16"/>
            </w:rPr>
            <w:t>123</w:t>
          </w:r>
          <w:r w:rsidRPr="004E4F61">
            <w:rPr>
              <w:sz w:val="16"/>
            </w:rPr>
            <w:t xml:space="preserve"> </w:t>
          </w:r>
          <w:r>
            <w:rPr>
              <w:sz w:val="16"/>
            </w:rPr>
            <w:t xml:space="preserve">–Reggio </w:t>
          </w:r>
          <w:proofErr w:type="spellStart"/>
          <w:r w:rsidRPr="004E4F61">
            <w:rPr>
              <w:sz w:val="16"/>
            </w:rPr>
            <w:t>E</w:t>
          </w:r>
          <w:r>
            <w:rPr>
              <w:sz w:val="16"/>
            </w:rPr>
            <w:t>milia-</w:t>
          </w:r>
          <w:proofErr w:type="spellEnd"/>
        </w:p>
      </w:tc>
      <w:tc>
        <w:tcPr>
          <w:tcW w:w="3406" w:type="dxa"/>
        </w:tcPr>
        <w:p w:rsidR="00F267B7" w:rsidRPr="000A2730" w:rsidRDefault="00F267B7" w:rsidP="00F267B7">
          <w:pPr>
            <w:pStyle w:val="Intestazione"/>
            <w:jc w:val="center"/>
            <w:rPr>
              <w:bCs/>
              <w:sz w:val="16"/>
              <w:szCs w:val="16"/>
            </w:rPr>
          </w:pPr>
          <w:r w:rsidRPr="000A2730">
            <w:rPr>
              <w:bCs/>
              <w:sz w:val="16"/>
              <w:szCs w:val="16"/>
            </w:rPr>
            <w:t xml:space="preserve">Via </w:t>
          </w:r>
          <w:r>
            <w:rPr>
              <w:bCs/>
              <w:sz w:val="16"/>
              <w:szCs w:val="16"/>
            </w:rPr>
            <w:t>Colombini, 3 42122 Villa Bagno -RE-</w:t>
          </w:r>
        </w:p>
      </w:tc>
    </w:tr>
    <w:tr w:rsidR="00F267B7" w:rsidTr="00F267B7">
      <w:trPr>
        <w:trHeight w:val="210"/>
        <w:jc w:val="center"/>
      </w:trPr>
      <w:tc>
        <w:tcPr>
          <w:tcW w:w="2707" w:type="dxa"/>
          <w:tcBorders>
            <w:right w:val="single" w:sz="8" w:space="0" w:color="FF9900"/>
          </w:tcBorders>
        </w:tcPr>
        <w:p w:rsidR="00F267B7" w:rsidRDefault="00F267B7" w:rsidP="00F267B7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44122 Ferrara (FE)</w:t>
          </w:r>
        </w:p>
      </w:tc>
      <w:tc>
        <w:tcPr>
          <w:tcW w:w="4104" w:type="dxa"/>
        </w:tcPr>
        <w:p w:rsidR="00F267B7" w:rsidRPr="004E4F61" w:rsidRDefault="00F267B7" w:rsidP="00F267B7">
          <w:pPr>
            <w:pStyle w:val="Intestazione"/>
            <w:jc w:val="center"/>
            <w:rPr>
              <w:sz w:val="16"/>
            </w:rPr>
          </w:pPr>
          <w:proofErr w:type="spellStart"/>
          <w:r w:rsidRPr="004E4F61">
            <w:rPr>
              <w:sz w:val="16"/>
            </w:rPr>
            <w:t>Cell</w:t>
          </w:r>
          <w:proofErr w:type="spellEnd"/>
          <w:r w:rsidRPr="004E4F61">
            <w:rPr>
              <w:sz w:val="16"/>
            </w:rPr>
            <w:t>. 3</w:t>
          </w:r>
          <w:r>
            <w:rPr>
              <w:sz w:val="16"/>
            </w:rPr>
            <w:t>38 4225869</w:t>
          </w:r>
        </w:p>
      </w:tc>
      <w:tc>
        <w:tcPr>
          <w:tcW w:w="3406" w:type="dxa"/>
        </w:tcPr>
        <w:p w:rsidR="00F267B7" w:rsidRPr="006A7FF2" w:rsidRDefault="00F267B7" w:rsidP="00F267B7">
          <w:pPr>
            <w:pStyle w:val="Intestazione"/>
            <w:ind w:left="110"/>
            <w:jc w:val="center"/>
          </w:pPr>
          <w:r>
            <w:rPr>
              <w:sz w:val="16"/>
              <w:lang w:val="en-GB"/>
            </w:rPr>
            <w:t>Cell. 338 7883510</w:t>
          </w:r>
        </w:p>
      </w:tc>
    </w:tr>
    <w:tr w:rsidR="00F267B7" w:rsidRPr="00232D66" w:rsidTr="00F267B7">
      <w:trPr>
        <w:trHeight w:hRule="exact" w:val="288"/>
        <w:jc w:val="center"/>
      </w:trPr>
      <w:tc>
        <w:tcPr>
          <w:tcW w:w="2707" w:type="dxa"/>
          <w:tcBorders>
            <w:right w:val="single" w:sz="8" w:space="0" w:color="FF9900"/>
          </w:tcBorders>
        </w:tcPr>
        <w:p w:rsidR="00F267B7" w:rsidRPr="003D6021" w:rsidRDefault="00F267B7" w:rsidP="00F267B7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Tel. 347 8343137</w:t>
          </w:r>
        </w:p>
      </w:tc>
      <w:tc>
        <w:tcPr>
          <w:tcW w:w="4104" w:type="dxa"/>
        </w:tcPr>
        <w:p w:rsidR="00F267B7" w:rsidRPr="004E4F61" w:rsidRDefault="004E4A6E" w:rsidP="00F267B7">
          <w:pPr>
            <w:pStyle w:val="Intestazione"/>
            <w:jc w:val="center"/>
            <w:rPr>
              <w:sz w:val="16"/>
            </w:rPr>
          </w:pPr>
          <w:hyperlink r:id="rId1" w:history="1">
            <w:r w:rsidR="00F267B7" w:rsidRPr="00612554">
              <w:rPr>
                <w:b/>
                <w:bCs/>
                <w:sz w:val="18"/>
              </w:rPr>
              <w:t>palombellagaetano@gmail.com</w:t>
            </w:r>
          </w:hyperlink>
        </w:p>
      </w:tc>
      <w:tc>
        <w:tcPr>
          <w:tcW w:w="3406" w:type="dxa"/>
        </w:tcPr>
        <w:p w:rsidR="00F267B7" w:rsidRPr="006A7FF2" w:rsidRDefault="00F267B7" w:rsidP="00F267B7">
          <w:pPr>
            <w:pStyle w:val="Intestazione"/>
            <w:ind w:left="110"/>
            <w:jc w:val="center"/>
          </w:pPr>
        </w:p>
      </w:tc>
    </w:tr>
  </w:tbl>
  <w:p w:rsidR="00205550" w:rsidRPr="00232D66" w:rsidRDefault="00205550" w:rsidP="00081F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16" w:rsidRDefault="00182C16">
      <w:r>
        <w:separator/>
      </w:r>
    </w:p>
  </w:footnote>
  <w:footnote w:type="continuationSeparator" w:id="0">
    <w:p w:rsidR="00182C16" w:rsidRDefault="0018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5" w:type="dxa"/>
      <w:tblBorders>
        <w:left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052"/>
      <w:gridCol w:w="146"/>
      <w:gridCol w:w="146"/>
    </w:tblGrid>
    <w:tr w:rsidR="00205550">
      <w:tc>
        <w:tcPr>
          <w:tcW w:w="6592" w:type="dxa"/>
          <w:tcBorders>
            <w:left w:val="nil"/>
            <w:right w:val="nil"/>
          </w:tcBorders>
        </w:tcPr>
        <w:tbl>
          <w:tblPr>
            <w:tblW w:w="10275" w:type="dxa"/>
            <w:tblBorders>
              <w:left w:val="single" w:sz="4" w:space="0" w:color="auto"/>
              <w:right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/>
          </w:tblPr>
          <w:tblGrid>
            <w:gridCol w:w="6592"/>
            <w:gridCol w:w="729"/>
            <w:gridCol w:w="2954"/>
          </w:tblGrid>
          <w:tr w:rsidR="004F2675" w:rsidTr="00A10DA9">
            <w:tc>
              <w:tcPr>
                <w:tcW w:w="6592" w:type="dxa"/>
                <w:tcBorders>
                  <w:left w:val="nil"/>
                  <w:right w:val="nil"/>
                </w:tcBorders>
              </w:tcPr>
              <w:p w:rsidR="004F2675" w:rsidRDefault="0074276D" w:rsidP="00A10DA9">
                <w:pPr>
                  <w:keepNext/>
                  <w:tabs>
                    <w:tab w:val="left" w:pos="2552"/>
                    <w:tab w:val="center" w:pos="3969"/>
                    <w:tab w:val="right" w:pos="9638"/>
                  </w:tabs>
                  <w:ind w:firstLine="1560"/>
                  <w:rPr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74276D">
                  <w:rPr>
                    <w:noProof/>
                    <w:color w:val="000000"/>
                    <w:sz w:val="21"/>
                    <w:szCs w:val="21"/>
                    <w:shd w:val="clear" w:color="auto" w:fill="FFFFFF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-57785</wp:posOffset>
                      </wp:positionV>
                      <wp:extent cx="638175" cy="514350"/>
                      <wp:effectExtent l="19050" t="0" r="9525" b="0"/>
                      <wp:wrapNone/>
                      <wp:docPr id="155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F2675">
                  <w:rPr>
                    <w:color w:val="000000"/>
                    <w:sz w:val="21"/>
                    <w:szCs w:val="21"/>
                    <w:shd w:val="clear" w:color="auto" w:fill="FFFFFF"/>
                  </w:rPr>
                  <w:t>Associazione Italiana Sommelier</w:t>
                </w:r>
              </w:p>
              <w:p w:rsidR="004F2675" w:rsidRDefault="004F2675" w:rsidP="00A10DA9">
                <w:pPr>
                  <w:keepNext/>
                  <w:tabs>
                    <w:tab w:val="left" w:pos="2552"/>
                    <w:tab w:val="center" w:pos="3969"/>
                    <w:tab w:val="right" w:pos="9638"/>
                  </w:tabs>
                  <w:ind w:firstLine="1560"/>
                  <w:rPr>
                    <w:color w:val="000000"/>
                    <w:sz w:val="21"/>
                    <w:szCs w:val="21"/>
                    <w:shd w:val="clear" w:color="auto" w:fill="FFFFFF"/>
                  </w:rPr>
                </w:pPr>
                <w:r>
                  <w:rPr>
                    <w:color w:val="000000"/>
                    <w:sz w:val="21"/>
                    <w:szCs w:val="21"/>
                    <w:shd w:val="clear" w:color="auto" w:fill="FFFFFF"/>
                  </w:rPr>
                  <w:t>AIS EMILIA</w:t>
                </w:r>
              </w:p>
              <w:p w:rsidR="004F2675" w:rsidRPr="008F4B99" w:rsidRDefault="004F2675" w:rsidP="00A10DA9">
                <w:pPr>
                  <w:keepNext/>
                  <w:tabs>
                    <w:tab w:val="left" w:pos="2552"/>
                    <w:tab w:val="center" w:pos="3969"/>
                    <w:tab w:val="right" w:pos="9638"/>
                  </w:tabs>
                  <w:ind w:firstLine="1560"/>
                  <w:rPr>
                    <w:color w:val="000000"/>
                    <w:sz w:val="21"/>
                    <w:szCs w:val="21"/>
                    <w:highlight w:val="white"/>
                  </w:rPr>
                </w:pPr>
                <w:r w:rsidRPr="008900E5">
                  <w:rPr>
                    <w:smallCaps/>
                    <w:sz w:val="17"/>
                    <w:szCs w:val="17"/>
                    <w:shd w:val="clear" w:color="auto" w:fill="FFFFFF"/>
                  </w:rPr>
                  <w:t xml:space="preserve">DELEGAZIONE </w:t>
                </w:r>
                <w:proofErr w:type="spellStart"/>
                <w:r w:rsidRPr="008900E5">
                  <w:rPr>
                    <w:smallCaps/>
                    <w:sz w:val="17"/>
                    <w:szCs w:val="17"/>
                    <w:shd w:val="clear" w:color="auto" w:fill="FFFFFF"/>
                  </w:rPr>
                  <w:t>DI</w:t>
                </w:r>
                <w:proofErr w:type="spellEnd"/>
                <w:r w:rsidRPr="008900E5">
                  <w:rPr>
                    <w:smallCaps/>
                    <w:sz w:val="17"/>
                    <w:szCs w:val="17"/>
                    <w:shd w:val="clear" w:color="auto" w:fill="FFFFFF"/>
                  </w:rPr>
                  <w:t xml:space="preserve"> REGGIO EMILIA</w:t>
                </w:r>
              </w:p>
              <w:p w:rsidR="004F2675" w:rsidRPr="00AB42F0" w:rsidRDefault="004F2675" w:rsidP="00A10DA9">
                <w:pPr>
                  <w:pStyle w:val="Intestazione"/>
                  <w:tabs>
                    <w:tab w:val="clear" w:pos="4819"/>
                    <w:tab w:val="clear" w:pos="9638"/>
                  </w:tabs>
                  <w:ind w:left="854" w:right="2406"/>
                  <w:jc w:val="center"/>
                  <w:rPr>
                    <w:smallCaps/>
                    <w:color w:val="D82704"/>
                    <w:spacing w:val="10"/>
                  </w:rPr>
                </w:pPr>
              </w:p>
            </w:tc>
            <w:tc>
              <w:tcPr>
                <w:tcW w:w="729" w:type="dxa"/>
                <w:tcBorders>
                  <w:left w:val="nil"/>
                  <w:right w:val="single" w:sz="8" w:space="0" w:color="FF9900"/>
                </w:tcBorders>
              </w:tcPr>
              <w:p w:rsidR="004F2675" w:rsidRDefault="004F2675" w:rsidP="00A10DA9">
                <w:pPr>
                  <w:pStyle w:val="Intestazione"/>
                </w:pPr>
              </w:p>
            </w:tc>
            <w:tc>
              <w:tcPr>
                <w:tcW w:w="2954" w:type="dxa"/>
                <w:tcBorders>
                  <w:left w:val="single" w:sz="8" w:space="0" w:color="FF9900"/>
                  <w:right w:val="nil"/>
                </w:tcBorders>
              </w:tcPr>
              <w:p w:rsidR="004F2675" w:rsidRPr="00734BD5" w:rsidRDefault="004F2675" w:rsidP="00A10DA9">
                <w:pPr>
                  <w:pStyle w:val="Intestazione"/>
                  <w:rPr>
                    <w:i/>
                    <w:iCs/>
                    <w:spacing w:val="6"/>
                    <w:sz w:val="14"/>
                    <w:szCs w:val="14"/>
                  </w:rPr>
                </w:pPr>
                <w:r>
                  <w:rPr>
                    <w:i/>
                    <w:iCs/>
                    <w:spacing w:val="8"/>
                    <w:sz w:val="14"/>
                    <w:szCs w:val="14"/>
                  </w:rPr>
                  <w:t>Costituita il 7 luglio 1965 e r</w:t>
                </w:r>
                <w:r w:rsidRPr="00734BD5">
                  <w:rPr>
                    <w:i/>
                    <w:iCs/>
                    <w:spacing w:val="8"/>
                    <w:sz w:val="14"/>
                    <w:szCs w:val="14"/>
                  </w:rPr>
                  <w:t xml:space="preserve">iconosciuta con </w:t>
                </w:r>
                <w:r>
                  <w:rPr>
                    <w:i/>
                    <w:iCs/>
                    <w:spacing w:val="8"/>
                    <w:sz w:val="14"/>
                    <w:szCs w:val="14"/>
                  </w:rPr>
                  <w:t xml:space="preserve">D.P.R. </w:t>
                </w:r>
                <w:r w:rsidRPr="00734BD5">
                  <w:rPr>
                    <w:i/>
                    <w:iCs/>
                    <w:spacing w:val="6"/>
                    <w:sz w:val="14"/>
                    <w:szCs w:val="14"/>
                  </w:rPr>
                  <w:t>in data 6</w:t>
                </w:r>
                <w:r>
                  <w:rPr>
                    <w:i/>
                    <w:iCs/>
                    <w:spacing w:val="6"/>
                    <w:sz w:val="14"/>
                    <w:szCs w:val="14"/>
                  </w:rPr>
                  <w:t xml:space="preserve"> aprile </w:t>
                </w:r>
                <w:r w:rsidRPr="00734BD5">
                  <w:rPr>
                    <w:i/>
                    <w:iCs/>
                    <w:spacing w:val="6"/>
                    <w:sz w:val="14"/>
                    <w:szCs w:val="14"/>
                  </w:rPr>
                  <w:t>1973 n</w:t>
                </w:r>
                <w:r>
                  <w:rPr>
                    <w:i/>
                    <w:iCs/>
                    <w:spacing w:val="6"/>
                    <w:sz w:val="14"/>
                    <w:szCs w:val="14"/>
                  </w:rPr>
                  <w:t>.</w:t>
                </w:r>
                <w:r w:rsidRPr="00734BD5">
                  <w:rPr>
                    <w:i/>
                    <w:iCs/>
                    <w:spacing w:val="6"/>
                    <w:sz w:val="14"/>
                    <w:szCs w:val="14"/>
                  </w:rPr>
                  <w:t xml:space="preserve"> 539</w:t>
                </w:r>
                <w:r>
                  <w:rPr>
                    <w:i/>
                    <w:iCs/>
                    <w:spacing w:val="6"/>
                    <w:sz w:val="14"/>
                    <w:szCs w:val="14"/>
                  </w:rPr>
                  <w:t>.</w:t>
                </w:r>
              </w:p>
              <w:p w:rsidR="004F2675" w:rsidRDefault="004F2675" w:rsidP="00A10DA9">
                <w:pPr>
                  <w:pStyle w:val="Intestazione"/>
                  <w:spacing w:line="160" w:lineRule="atLeast"/>
                  <w:rPr>
                    <w:i/>
                    <w:spacing w:val="-2"/>
                    <w:sz w:val="13"/>
                  </w:rPr>
                </w:pPr>
              </w:p>
              <w:p w:rsidR="004F2675" w:rsidRPr="002531FC" w:rsidRDefault="004F2675" w:rsidP="00A10DA9">
                <w:pPr>
                  <w:pStyle w:val="Intestazione"/>
                  <w:ind w:left="110"/>
                  <w:rPr>
                    <w:i/>
                    <w:iCs/>
                    <w:spacing w:val="22"/>
                    <w:sz w:val="16"/>
                    <w:szCs w:val="14"/>
                  </w:rPr>
                </w:pPr>
              </w:p>
            </w:tc>
          </w:tr>
        </w:tbl>
        <w:p w:rsidR="00205550" w:rsidRPr="00AB42F0" w:rsidRDefault="00205550" w:rsidP="00AB42F0">
          <w:pPr>
            <w:pStyle w:val="Intestazione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pacing w:val="10"/>
            </w:rPr>
          </w:pPr>
        </w:p>
      </w:tc>
      <w:tc>
        <w:tcPr>
          <w:tcW w:w="729" w:type="dxa"/>
          <w:tcBorders>
            <w:left w:val="nil"/>
            <w:right w:val="single" w:sz="8" w:space="0" w:color="FF9900"/>
          </w:tcBorders>
        </w:tcPr>
        <w:p w:rsidR="00205550" w:rsidRDefault="00205550" w:rsidP="008D0F13">
          <w:pPr>
            <w:pStyle w:val="Intestazione"/>
          </w:pPr>
        </w:p>
      </w:tc>
      <w:tc>
        <w:tcPr>
          <w:tcW w:w="2954" w:type="dxa"/>
          <w:tcBorders>
            <w:left w:val="single" w:sz="8" w:space="0" w:color="FF9900"/>
            <w:right w:val="nil"/>
          </w:tcBorders>
        </w:tcPr>
        <w:p w:rsidR="00205550" w:rsidRPr="004647C4" w:rsidRDefault="00205550" w:rsidP="004647C4">
          <w:pPr>
            <w:pStyle w:val="Intestazione"/>
            <w:spacing w:line="160" w:lineRule="atLeast"/>
            <w:rPr>
              <w:i/>
              <w:spacing w:val="-2"/>
              <w:sz w:val="13"/>
            </w:rPr>
          </w:pPr>
        </w:p>
      </w:tc>
    </w:tr>
  </w:tbl>
  <w:p w:rsidR="00205550" w:rsidRPr="00347248" w:rsidRDefault="00205550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AB3"/>
    <w:multiLevelType w:val="hybridMultilevel"/>
    <w:tmpl w:val="16ECC5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6072"/>
    <w:rsid w:val="00000D94"/>
    <w:rsid w:val="0000167B"/>
    <w:rsid w:val="0000555B"/>
    <w:rsid w:val="00034126"/>
    <w:rsid w:val="00034613"/>
    <w:rsid w:val="00081F3C"/>
    <w:rsid w:val="00096EE4"/>
    <w:rsid w:val="00097A76"/>
    <w:rsid w:val="000A2730"/>
    <w:rsid w:val="000D6F8C"/>
    <w:rsid w:val="00113E72"/>
    <w:rsid w:val="00123334"/>
    <w:rsid w:val="0015234F"/>
    <w:rsid w:val="00162951"/>
    <w:rsid w:val="00175030"/>
    <w:rsid w:val="00182C16"/>
    <w:rsid w:val="0018404E"/>
    <w:rsid w:val="0018431A"/>
    <w:rsid w:val="0019311C"/>
    <w:rsid w:val="00193E8B"/>
    <w:rsid w:val="001A4CD7"/>
    <w:rsid w:val="001B5122"/>
    <w:rsid w:val="001C4FC9"/>
    <w:rsid w:val="001D1B69"/>
    <w:rsid w:val="001E2997"/>
    <w:rsid w:val="001E5E13"/>
    <w:rsid w:val="001E636D"/>
    <w:rsid w:val="001E7D01"/>
    <w:rsid w:val="001F04C6"/>
    <w:rsid w:val="00205550"/>
    <w:rsid w:val="00221ACD"/>
    <w:rsid w:val="00232D66"/>
    <w:rsid w:val="00237C9B"/>
    <w:rsid w:val="00242F2E"/>
    <w:rsid w:val="00244C0D"/>
    <w:rsid w:val="00245555"/>
    <w:rsid w:val="002551A2"/>
    <w:rsid w:val="002554E9"/>
    <w:rsid w:val="00263EF8"/>
    <w:rsid w:val="002663B5"/>
    <w:rsid w:val="002726B0"/>
    <w:rsid w:val="00290381"/>
    <w:rsid w:val="0029314D"/>
    <w:rsid w:val="002940AE"/>
    <w:rsid w:val="002A4F35"/>
    <w:rsid w:val="002A5154"/>
    <w:rsid w:val="002A544C"/>
    <w:rsid w:val="002C56AE"/>
    <w:rsid w:val="002E6508"/>
    <w:rsid w:val="002F6E7A"/>
    <w:rsid w:val="00306A98"/>
    <w:rsid w:val="003075B1"/>
    <w:rsid w:val="0031224D"/>
    <w:rsid w:val="0031788A"/>
    <w:rsid w:val="0033253C"/>
    <w:rsid w:val="0033411E"/>
    <w:rsid w:val="0034099E"/>
    <w:rsid w:val="00344A62"/>
    <w:rsid w:val="00347248"/>
    <w:rsid w:val="003847E4"/>
    <w:rsid w:val="00387448"/>
    <w:rsid w:val="003A140E"/>
    <w:rsid w:val="003B3554"/>
    <w:rsid w:val="003C0578"/>
    <w:rsid w:val="003C1FFC"/>
    <w:rsid w:val="003D1542"/>
    <w:rsid w:val="003D6021"/>
    <w:rsid w:val="003E0A7A"/>
    <w:rsid w:val="003E0D2C"/>
    <w:rsid w:val="0040153E"/>
    <w:rsid w:val="00415757"/>
    <w:rsid w:val="00437810"/>
    <w:rsid w:val="00447921"/>
    <w:rsid w:val="00451D52"/>
    <w:rsid w:val="00460176"/>
    <w:rsid w:val="004647C4"/>
    <w:rsid w:val="0048605F"/>
    <w:rsid w:val="00494BAC"/>
    <w:rsid w:val="004A15F6"/>
    <w:rsid w:val="004B0F93"/>
    <w:rsid w:val="004B4BBB"/>
    <w:rsid w:val="004C4233"/>
    <w:rsid w:val="004C5CDF"/>
    <w:rsid w:val="004D137B"/>
    <w:rsid w:val="004D19A9"/>
    <w:rsid w:val="004D5AC4"/>
    <w:rsid w:val="004E4A6E"/>
    <w:rsid w:val="004F2675"/>
    <w:rsid w:val="005225BE"/>
    <w:rsid w:val="0054370F"/>
    <w:rsid w:val="0054422B"/>
    <w:rsid w:val="005636AC"/>
    <w:rsid w:val="005639F7"/>
    <w:rsid w:val="00564704"/>
    <w:rsid w:val="005814CC"/>
    <w:rsid w:val="005875AB"/>
    <w:rsid w:val="005906C8"/>
    <w:rsid w:val="005919F5"/>
    <w:rsid w:val="0059733D"/>
    <w:rsid w:val="005D4A52"/>
    <w:rsid w:val="005D5EC8"/>
    <w:rsid w:val="005E0DF5"/>
    <w:rsid w:val="005E2567"/>
    <w:rsid w:val="005E79B4"/>
    <w:rsid w:val="005F4BFB"/>
    <w:rsid w:val="006035AD"/>
    <w:rsid w:val="00604501"/>
    <w:rsid w:val="00626DD9"/>
    <w:rsid w:val="00640617"/>
    <w:rsid w:val="00640D6B"/>
    <w:rsid w:val="0065205A"/>
    <w:rsid w:val="006558F4"/>
    <w:rsid w:val="00661E5F"/>
    <w:rsid w:val="00662DF9"/>
    <w:rsid w:val="006647C1"/>
    <w:rsid w:val="00670043"/>
    <w:rsid w:val="006735FA"/>
    <w:rsid w:val="00695CBE"/>
    <w:rsid w:val="006A7FF2"/>
    <w:rsid w:val="006B017E"/>
    <w:rsid w:val="006B75EE"/>
    <w:rsid w:val="006D6CFE"/>
    <w:rsid w:val="006E4C3D"/>
    <w:rsid w:val="006F2242"/>
    <w:rsid w:val="007171F5"/>
    <w:rsid w:val="00727699"/>
    <w:rsid w:val="00731700"/>
    <w:rsid w:val="00734BD5"/>
    <w:rsid w:val="00736F7E"/>
    <w:rsid w:val="00737DE2"/>
    <w:rsid w:val="00741A23"/>
    <w:rsid w:val="0074276D"/>
    <w:rsid w:val="00747F83"/>
    <w:rsid w:val="00784897"/>
    <w:rsid w:val="00785FC1"/>
    <w:rsid w:val="007871E5"/>
    <w:rsid w:val="00791C10"/>
    <w:rsid w:val="007B61A7"/>
    <w:rsid w:val="007B676D"/>
    <w:rsid w:val="007C3F02"/>
    <w:rsid w:val="007D1489"/>
    <w:rsid w:val="007F02B6"/>
    <w:rsid w:val="007F3E31"/>
    <w:rsid w:val="00807BB0"/>
    <w:rsid w:val="008121AB"/>
    <w:rsid w:val="008146DC"/>
    <w:rsid w:val="00835F21"/>
    <w:rsid w:val="00837047"/>
    <w:rsid w:val="008454B2"/>
    <w:rsid w:val="00866EF8"/>
    <w:rsid w:val="008676A4"/>
    <w:rsid w:val="008823B8"/>
    <w:rsid w:val="00887744"/>
    <w:rsid w:val="00892717"/>
    <w:rsid w:val="008B01BE"/>
    <w:rsid w:val="008B4051"/>
    <w:rsid w:val="008C275F"/>
    <w:rsid w:val="008C76B8"/>
    <w:rsid w:val="008D0F13"/>
    <w:rsid w:val="008E0398"/>
    <w:rsid w:val="008E59C5"/>
    <w:rsid w:val="00942BA0"/>
    <w:rsid w:val="009435D5"/>
    <w:rsid w:val="009550EF"/>
    <w:rsid w:val="00955121"/>
    <w:rsid w:val="009553AE"/>
    <w:rsid w:val="00964850"/>
    <w:rsid w:val="00974E3A"/>
    <w:rsid w:val="009821CE"/>
    <w:rsid w:val="00991D9A"/>
    <w:rsid w:val="009B6B22"/>
    <w:rsid w:val="009C1783"/>
    <w:rsid w:val="009C7EF9"/>
    <w:rsid w:val="009F0DFA"/>
    <w:rsid w:val="00A01E83"/>
    <w:rsid w:val="00A0221B"/>
    <w:rsid w:val="00A062D7"/>
    <w:rsid w:val="00A24E04"/>
    <w:rsid w:val="00A26338"/>
    <w:rsid w:val="00A37B11"/>
    <w:rsid w:val="00A63395"/>
    <w:rsid w:val="00A84187"/>
    <w:rsid w:val="00AB29E2"/>
    <w:rsid w:val="00AB42F0"/>
    <w:rsid w:val="00AC2F74"/>
    <w:rsid w:val="00AC357B"/>
    <w:rsid w:val="00AE29DA"/>
    <w:rsid w:val="00AF3A5E"/>
    <w:rsid w:val="00B027CA"/>
    <w:rsid w:val="00B04C07"/>
    <w:rsid w:val="00B12FAE"/>
    <w:rsid w:val="00B16072"/>
    <w:rsid w:val="00B36CFD"/>
    <w:rsid w:val="00B37AE0"/>
    <w:rsid w:val="00B64F76"/>
    <w:rsid w:val="00B8075C"/>
    <w:rsid w:val="00B9590B"/>
    <w:rsid w:val="00B971E2"/>
    <w:rsid w:val="00BA00E6"/>
    <w:rsid w:val="00BB19E6"/>
    <w:rsid w:val="00BB4570"/>
    <w:rsid w:val="00BB78DD"/>
    <w:rsid w:val="00BD0CE2"/>
    <w:rsid w:val="00BD3778"/>
    <w:rsid w:val="00BD4B82"/>
    <w:rsid w:val="00BE654D"/>
    <w:rsid w:val="00BF2412"/>
    <w:rsid w:val="00C16CC9"/>
    <w:rsid w:val="00C22271"/>
    <w:rsid w:val="00C2304C"/>
    <w:rsid w:val="00C41E9D"/>
    <w:rsid w:val="00C46B0A"/>
    <w:rsid w:val="00C50C70"/>
    <w:rsid w:val="00C5527E"/>
    <w:rsid w:val="00C67D04"/>
    <w:rsid w:val="00C7241F"/>
    <w:rsid w:val="00C8555C"/>
    <w:rsid w:val="00CB5609"/>
    <w:rsid w:val="00CD412D"/>
    <w:rsid w:val="00CE7A6B"/>
    <w:rsid w:val="00CF4CAC"/>
    <w:rsid w:val="00CF4EDE"/>
    <w:rsid w:val="00CF68C1"/>
    <w:rsid w:val="00D10D74"/>
    <w:rsid w:val="00D47224"/>
    <w:rsid w:val="00D473F1"/>
    <w:rsid w:val="00D54347"/>
    <w:rsid w:val="00D56233"/>
    <w:rsid w:val="00D7723A"/>
    <w:rsid w:val="00D82D98"/>
    <w:rsid w:val="00D875AA"/>
    <w:rsid w:val="00D940CF"/>
    <w:rsid w:val="00DA0EEC"/>
    <w:rsid w:val="00DA11B3"/>
    <w:rsid w:val="00DB5517"/>
    <w:rsid w:val="00DC14AD"/>
    <w:rsid w:val="00DD6A57"/>
    <w:rsid w:val="00E12616"/>
    <w:rsid w:val="00E201A1"/>
    <w:rsid w:val="00E23706"/>
    <w:rsid w:val="00E31841"/>
    <w:rsid w:val="00E407F6"/>
    <w:rsid w:val="00E45A29"/>
    <w:rsid w:val="00E5613E"/>
    <w:rsid w:val="00E7278D"/>
    <w:rsid w:val="00E826BB"/>
    <w:rsid w:val="00E91D65"/>
    <w:rsid w:val="00E93A2F"/>
    <w:rsid w:val="00EB73FF"/>
    <w:rsid w:val="00EC4E2E"/>
    <w:rsid w:val="00ED202A"/>
    <w:rsid w:val="00ED4EA7"/>
    <w:rsid w:val="00EE6881"/>
    <w:rsid w:val="00EF267B"/>
    <w:rsid w:val="00F0377B"/>
    <w:rsid w:val="00F050CD"/>
    <w:rsid w:val="00F245DA"/>
    <w:rsid w:val="00F267B7"/>
    <w:rsid w:val="00F43B8D"/>
    <w:rsid w:val="00F64409"/>
    <w:rsid w:val="00F932D3"/>
    <w:rsid w:val="00F93CD9"/>
    <w:rsid w:val="00F95E38"/>
    <w:rsid w:val="00F976B4"/>
    <w:rsid w:val="00FA4611"/>
    <w:rsid w:val="00FA5EA8"/>
    <w:rsid w:val="00FB7959"/>
    <w:rsid w:val="00FC4C80"/>
    <w:rsid w:val="00FE22D1"/>
    <w:rsid w:val="00FE29F5"/>
    <w:rsid w:val="00FF36B9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3395"/>
  </w:style>
  <w:style w:type="paragraph" w:styleId="Titolo1">
    <w:name w:val="heading 1"/>
    <w:basedOn w:val="Normale"/>
    <w:next w:val="Normale"/>
    <w:qFormat/>
    <w:rsid w:val="008C76B8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76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76B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C76B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8C76B8"/>
    <w:pPr>
      <w:shd w:val="clear" w:color="auto" w:fill="FFFF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line="220" w:lineRule="exact"/>
      <w:ind w:left="142" w:right="6944"/>
      <w:jc w:val="center"/>
    </w:pPr>
    <w:rPr>
      <w:b/>
      <w:smallCaps/>
    </w:rPr>
  </w:style>
  <w:style w:type="paragraph" w:styleId="Testofumetto">
    <w:name w:val="Balloon Text"/>
    <w:basedOn w:val="Normale"/>
    <w:semiHidden/>
    <w:rsid w:val="00E93A2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347248"/>
    <w:rPr>
      <w:color w:val="800080"/>
      <w:u w:val="single"/>
    </w:rPr>
  </w:style>
  <w:style w:type="table" w:styleId="Grigliatabella">
    <w:name w:val="Table Grid"/>
    <w:basedOn w:val="Tabellanormale"/>
    <w:rsid w:val="00D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A02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3395"/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shd w:val="clear" w:color="auto" w:fill="FFFF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line="220" w:lineRule="exact"/>
      <w:ind w:left="142" w:right="6944"/>
      <w:jc w:val="center"/>
    </w:pPr>
    <w:rPr>
      <w:b/>
      <w:smallCaps/>
    </w:rPr>
  </w:style>
  <w:style w:type="paragraph" w:styleId="Testofumetto">
    <w:name w:val="Balloon Text"/>
    <w:basedOn w:val="Normale"/>
    <w:semiHidden/>
    <w:rsid w:val="00E93A2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347248"/>
    <w:rPr>
      <w:color w:val="800080"/>
      <w:u w:val="single"/>
    </w:rPr>
  </w:style>
  <w:style w:type="table" w:styleId="Grigliatabella">
    <w:name w:val="Table Grid"/>
    <w:basedOn w:val="Tabellanormale"/>
    <w:rsid w:val="00D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02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ombellagaet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tor\Dati%20applicazioni\Microsoft\Modelli\Nuova%20Carta%20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AIS</Template>
  <TotalTime>18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Reggio Emilia li, 11/01/2004</vt:lpstr>
      <vt:lpstr>Reggio Emilia li, 11/01/2004</vt:lpstr>
    </vt:vector>
  </TitlesOfParts>
  <Company>FIS_SAN</Company>
  <LinksUpToDate>false</LinksUpToDate>
  <CharactersWithSpaces>6504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mailto:palombellagaetano@gmail.com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li, 11/01/2004</dc:title>
  <dc:creator>Paolo</dc:creator>
  <cp:lastModifiedBy>carloroberta</cp:lastModifiedBy>
  <cp:revision>15</cp:revision>
  <cp:lastPrinted>2012-09-12T12:46:00Z</cp:lastPrinted>
  <dcterms:created xsi:type="dcterms:W3CDTF">2019-12-15T18:53:00Z</dcterms:created>
  <dcterms:modified xsi:type="dcterms:W3CDTF">2020-07-13T18:46:00Z</dcterms:modified>
</cp:coreProperties>
</file>